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8EB4" w14:textId="716C3D04" w:rsidR="00690572" w:rsidRPr="00BB3577" w:rsidRDefault="00BB3577" w:rsidP="00946B8C">
      <w:pPr>
        <w:tabs>
          <w:tab w:val="num" w:pos="2160"/>
        </w:tabs>
        <w:spacing w:before="120" w:after="0" w:line="240" w:lineRule="auto"/>
        <w:ind w:left="720"/>
        <w:contextualSpacing/>
        <w:jc w:val="both"/>
        <w:rPr>
          <w:rFonts w:ascii="Arial" w:eastAsia="Arial Unicode MS" w:hAnsi="Arial" w:cs="Arial"/>
          <w:b/>
          <w:bCs/>
          <w:color w:val="00B0F0"/>
          <w:sz w:val="24"/>
          <w:szCs w:val="24"/>
        </w:rPr>
      </w:pPr>
      <w:r>
        <w:rPr>
          <w:rFonts w:ascii="Arial" w:eastAsia="Arial Unicode MS" w:hAnsi="Arial" w:cs="Arial"/>
          <w:b/>
          <w:bCs/>
          <w:sz w:val="24"/>
          <w:szCs w:val="24"/>
        </w:rPr>
        <w:t>LACTEOS</w:t>
      </w:r>
    </w:p>
    <w:p w14:paraId="2B76033E" w14:textId="77777777" w:rsidR="009D35AD" w:rsidRPr="00BB3577" w:rsidRDefault="009D35AD" w:rsidP="00946B8C">
      <w:pPr>
        <w:spacing w:before="120" w:after="0" w:line="240" w:lineRule="auto"/>
        <w:contextualSpacing/>
        <w:jc w:val="both"/>
        <w:rPr>
          <w:rFonts w:ascii="Arial" w:eastAsia="Arial Unicode MS" w:hAnsi="Arial" w:cs="Arial"/>
          <w:sz w:val="24"/>
          <w:szCs w:val="24"/>
        </w:rPr>
      </w:pPr>
    </w:p>
    <w:p w14:paraId="766C4B91" w14:textId="77777777" w:rsidR="00BB3577" w:rsidRDefault="00BB3577" w:rsidP="00946B8C">
      <w:pPr>
        <w:spacing w:before="120" w:after="0" w:line="240" w:lineRule="auto"/>
        <w:ind w:left="360"/>
        <w:jc w:val="both"/>
        <w:rPr>
          <w:rFonts w:ascii="Arial" w:eastAsia="Arial Unicode MS" w:hAnsi="Arial" w:cs="Arial"/>
          <w:b/>
          <w:bCs/>
          <w:sz w:val="24"/>
          <w:szCs w:val="24"/>
        </w:rPr>
      </w:pPr>
      <w:r>
        <w:rPr>
          <w:rFonts w:ascii="Arial" w:eastAsia="Arial Unicode MS" w:hAnsi="Arial" w:cs="Arial"/>
          <w:b/>
          <w:bCs/>
          <w:sz w:val="24"/>
          <w:szCs w:val="24"/>
        </w:rPr>
        <w:t xml:space="preserve">¿Cuántos lácteos puedo tomar al día? </w:t>
      </w:r>
    </w:p>
    <w:p w14:paraId="3AD401BF" w14:textId="77777777" w:rsidR="00946B8C" w:rsidRPr="00BB3577" w:rsidRDefault="00946B8C" w:rsidP="00946B8C">
      <w:pPr>
        <w:spacing w:before="120" w:after="0" w:line="240" w:lineRule="auto"/>
        <w:jc w:val="both"/>
        <w:rPr>
          <w:rFonts w:ascii="Arial" w:hAnsi="Arial" w:cs="Arial"/>
          <w:sz w:val="24"/>
          <w:szCs w:val="24"/>
        </w:rPr>
      </w:pPr>
      <w:r w:rsidRPr="00BB3577">
        <w:rPr>
          <w:rFonts w:ascii="Arial" w:hAnsi="Arial" w:cs="Arial"/>
          <w:sz w:val="24"/>
          <w:szCs w:val="24"/>
        </w:rPr>
        <w:t>Desde el punto de vista nutricional los lácteos son importantes, pero no imprescindibles si el resto de dieta está bien estructurada.  Aportan nutrientes interesantes en el caso de los niños, jóvenes, personas mayores y mujeres embarazadas o en periodo de lactancia.</w:t>
      </w:r>
    </w:p>
    <w:p w14:paraId="7103E40F" w14:textId="6C9EAF57" w:rsidR="00BB3577" w:rsidRPr="00BB3577" w:rsidRDefault="00BB3577" w:rsidP="00946B8C">
      <w:pPr>
        <w:spacing w:before="120" w:after="0" w:line="240" w:lineRule="auto"/>
        <w:jc w:val="both"/>
        <w:rPr>
          <w:rFonts w:ascii="Arial" w:hAnsi="Arial" w:cs="Arial"/>
          <w:sz w:val="24"/>
          <w:szCs w:val="24"/>
        </w:rPr>
      </w:pPr>
      <w:r>
        <w:rPr>
          <w:rFonts w:ascii="Arial" w:hAnsi="Arial" w:cs="Arial"/>
          <w:sz w:val="24"/>
          <w:szCs w:val="24"/>
        </w:rPr>
        <w:t>Se recomienda</w:t>
      </w:r>
      <w:r w:rsidRPr="00BB3577">
        <w:rPr>
          <w:rFonts w:ascii="Arial" w:hAnsi="Arial" w:cs="Arial"/>
          <w:sz w:val="24"/>
          <w:szCs w:val="24"/>
        </w:rPr>
        <w:t xml:space="preserve"> </w:t>
      </w:r>
      <w:r>
        <w:rPr>
          <w:rFonts w:ascii="Arial" w:hAnsi="Arial" w:cs="Arial"/>
          <w:sz w:val="24"/>
          <w:szCs w:val="24"/>
        </w:rPr>
        <w:t xml:space="preserve">tomar a diario entre </w:t>
      </w:r>
      <w:r w:rsidRPr="00BB3577">
        <w:rPr>
          <w:rFonts w:ascii="Arial" w:hAnsi="Arial" w:cs="Arial"/>
          <w:sz w:val="24"/>
          <w:szCs w:val="24"/>
        </w:rPr>
        <w:t xml:space="preserve">1 </w:t>
      </w:r>
      <w:r>
        <w:rPr>
          <w:rFonts w:ascii="Arial" w:hAnsi="Arial" w:cs="Arial"/>
          <w:sz w:val="24"/>
          <w:szCs w:val="24"/>
        </w:rPr>
        <w:t>y</w:t>
      </w:r>
      <w:r w:rsidRPr="00BB3577">
        <w:rPr>
          <w:rFonts w:ascii="Arial" w:hAnsi="Arial" w:cs="Arial"/>
          <w:sz w:val="24"/>
          <w:szCs w:val="24"/>
        </w:rPr>
        <w:t xml:space="preserve"> 2 raciones </w:t>
      </w:r>
      <w:r>
        <w:rPr>
          <w:rFonts w:ascii="Arial" w:hAnsi="Arial" w:cs="Arial"/>
          <w:sz w:val="24"/>
          <w:szCs w:val="24"/>
        </w:rPr>
        <w:t>de lácteos bajas en grasa</w:t>
      </w:r>
      <w:r w:rsidR="00946B8C">
        <w:rPr>
          <w:rFonts w:ascii="Arial" w:hAnsi="Arial" w:cs="Arial"/>
          <w:sz w:val="24"/>
          <w:szCs w:val="24"/>
        </w:rPr>
        <w:t xml:space="preserve">. </w:t>
      </w:r>
      <w:r w:rsidRPr="00BB3577">
        <w:rPr>
          <w:rFonts w:ascii="Arial" w:hAnsi="Arial" w:cs="Arial"/>
          <w:sz w:val="24"/>
          <w:szCs w:val="24"/>
        </w:rPr>
        <w:t>Una ración equivale a</w:t>
      </w:r>
      <w:r w:rsidR="00946B8C">
        <w:rPr>
          <w:rFonts w:ascii="Arial" w:hAnsi="Arial" w:cs="Arial"/>
          <w:sz w:val="24"/>
          <w:szCs w:val="24"/>
        </w:rPr>
        <w:t>:</w:t>
      </w:r>
    </w:p>
    <w:p w14:paraId="3D51178C" w14:textId="5243C98E" w:rsidR="00BB3577" w:rsidRPr="00BB3577" w:rsidRDefault="00BB3577" w:rsidP="00946B8C">
      <w:pPr>
        <w:pStyle w:val="Prrafodelista"/>
        <w:numPr>
          <w:ilvl w:val="0"/>
          <w:numId w:val="4"/>
        </w:numPr>
        <w:spacing w:before="120" w:after="0" w:line="240" w:lineRule="auto"/>
        <w:jc w:val="both"/>
        <w:rPr>
          <w:rFonts w:ascii="Arial" w:hAnsi="Arial" w:cs="Arial"/>
          <w:bCs/>
          <w:sz w:val="24"/>
          <w:szCs w:val="24"/>
        </w:rPr>
      </w:pPr>
      <w:r w:rsidRPr="00BB3577">
        <w:rPr>
          <w:rFonts w:ascii="Arial" w:hAnsi="Arial" w:cs="Arial"/>
          <w:bCs/>
          <w:sz w:val="24"/>
          <w:szCs w:val="24"/>
        </w:rPr>
        <w:t>1 vaso de leche (200 ml)</w:t>
      </w:r>
      <w:r>
        <w:rPr>
          <w:rFonts w:ascii="Arial" w:hAnsi="Arial" w:cs="Arial"/>
          <w:bCs/>
          <w:sz w:val="24"/>
          <w:szCs w:val="24"/>
        </w:rPr>
        <w:t xml:space="preserve"> </w:t>
      </w:r>
    </w:p>
    <w:p w14:paraId="6B0138B0" w14:textId="6A008BBE" w:rsidR="00BB3577" w:rsidRPr="00BB3577" w:rsidRDefault="00BB3577" w:rsidP="00946B8C">
      <w:pPr>
        <w:pStyle w:val="Prrafodelista"/>
        <w:numPr>
          <w:ilvl w:val="0"/>
          <w:numId w:val="4"/>
        </w:numPr>
        <w:spacing w:before="120" w:after="0" w:line="240" w:lineRule="auto"/>
        <w:jc w:val="both"/>
        <w:rPr>
          <w:rFonts w:ascii="Arial" w:hAnsi="Arial" w:cs="Arial"/>
          <w:bCs/>
          <w:sz w:val="24"/>
          <w:szCs w:val="24"/>
        </w:rPr>
      </w:pPr>
      <w:r w:rsidRPr="00BB3577">
        <w:rPr>
          <w:rFonts w:ascii="Arial" w:hAnsi="Arial" w:cs="Arial"/>
          <w:bCs/>
          <w:sz w:val="24"/>
          <w:szCs w:val="24"/>
        </w:rPr>
        <w:t xml:space="preserve">2 </w:t>
      </w:r>
      <w:r>
        <w:rPr>
          <w:rFonts w:ascii="Arial" w:hAnsi="Arial" w:cs="Arial"/>
          <w:bCs/>
          <w:sz w:val="24"/>
          <w:szCs w:val="24"/>
        </w:rPr>
        <w:t>u.</w:t>
      </w:r>
      <w:r w:rsidRPr="00BB3577">
        <w:rPr>
          <w:rFonts w:ascii="Arial" w:hAnsi="Arial" w:cs="Arial"/>
          <w:bCs/>
          <w:sz w:val="24"/>
          <w:szCs w:val="24"/>
        </w:rPr>
        <w:t xml:space="preserve"> (2 * 125g)</w:t>
      </w:r>
      <w:r>
        <w:rPr>
          <w:rFonts w:ascii="Arial" w:hAnsi="Arial" w:cs="Arial"/>
          <w:bCs/>
          <w:sz w:val="24"/>
          <w:szCs w:val="24"/>
        </w:rPr>
        <w:t xml:space="preserve"> </w:t>
      </w:r>
      <w:r w:rsidRPr="00BB3577">
        <w:rPr>
          <w:rFonts w:ascii="Arial" w:hAnsi="Arial" w:cs="Arial"/>
          <w:bCs/>
          <w:sz w:val="24"/>
          <w:szCs w:val="24"/>
        </w:rPr>
        <w:t xml:space="preserve">de </w:t>
      </w:r>
      <w:r>
        <w:rPr>
          <w:rFonts w:ascii="Arial" w:hAnsi="Arial" w:cs="Arial"/>
          <w:bCs/>
          <w:sz w:val="24"/>
          <w:szCs w:val="24"/>
        </w:rPr>
        <w:t>bebidas fermentadas</w:t>
      </w:r>
      <w:r w:rsidRPr="00BB3577">
        <w:rPr>
          <w:rFonts w:ascii="Arial" w:hAnsi="Arial" w:cs="Arial"/>
          <w:bCs/>
          <w:sz w:val="24"/>
          <w:szCs w:val="24"/>
        </w:rPr>
        <w:t xml:space="preserve"> no azucarad</w:t>
      </w:r>
      <w:r>
        <w:rPr>
          <w:rFonts w:ascii="Arial" w:hAnsi="Arial" w:cs="Arial"/>
          <w:bCs/>
          <w:sz w:val="24"/>
          <w:szCs w:val="24"/>
        </w:rPr>
        <w:t xml:space="preserve">as (yogur, kéfir, etc.) </w:t>
      </w:r>
    </w:p>
    <w:p w14:paraId="28E8A82F" w14:textId="1CEB195E" w:rsidR="00BB3577" w:rsidRPr="00BB3577" w:rsidRDefault="00BB3577" w:rsidP="00946B8C">
      <w:pPr>
        <w:pStyle w:val="Prrafodelista"/>
        <w:numPr>
          <w:ilvl w:val="0"/>
          <w:numId w:val="4"/>
        </w:numPr>
        <w:spacing w:before="120" w:after="0" w:line="240" w:lineRule="auto"/>
        <w:jc w:val="both"/>
        <w:rPr>
          <w:rFonts w:ascii="Arial" w:hAnsi="Arial" w:cs="Arial"/>
          <w:bCs/>
          <w:sz w:val="24"/>
          <w:szCs w:val="24"/>
        </w:rPr>
      </w:pPr>
      <w:r w:rsidRPr="00BB3577">
        <w:rPr>
          <w:rFonts w:ascii="Arial" w:hAnsi="Arial" w:cs="Arial"/>
          <w:bCs/>
          <w:sz w:val="24"/>
          <w:szCs w:val="24"/>
        </w:rPr>
        <w:t>75 g de queso fresco</w:t>
      </w:r>
      <w:r>
        <w:rPr>
          <w:rFonts w:ascii="Arial" w:hAnsi="Arial" w:cs="Arial"/>
          <w:bCs/>
          <w:sz w:val="24"/>
          <w:szCs w:val="24"/>
        </w:rPr>
        <w:t xml:space="preserve"> </w:t>
      </w:r>
    </w:p>
    <w:p w14:paraId="0088CA73" w14:textId="00E91776" w:rsidR="00BB3577" w:rsidRPr="00BB3577" w:rsidRDefault="00BB3577" w:rsidP="00946B8C">
      <w:pPr>
        <w:pStyle w:val="Prrafodelista"/>
        <w:numPr>
          <w:ilvl w:val="0"/>
          <w:numId w:val="4"/>
        </w:numPr>
        <w:spacing w:before="120" w:after="0" w:line="240" w:lineRule="auto"/>
        <w:jc w:val="both"/>
        <w:rPr>
          <w:rFonts w:ascii="Arial" w:hAnsi="Arial" w:cs="Arial"/>
          <w:bCs/>
          <w:sz w:val="24"/>
          <w:szCs w:val="24"/>
        </w:rPr>
      </w:pPr>
      <w:r w:rsidRPr="00BB3577">
        <w:rPr>
          <w:rFonts w:ascii="Arial" w:hAnsi="Arial" w:cs="Arial"/>
          <w:bCs/>
          <w:sz w:val="24"/>
          <w:szCs w:val="24"/>
        </w:rPr>
        <w:t>40g de queso semicurado o curado, tipo mahon</w:t>
      </w:r>
      <w:r>
        <w:rPr>
          <w:rFonts w:ascii="Arial" w:hAnsi="Arial" w:cs="Arial"/>
          <w:bCs/>
          <w:sz w:val="24"/>
          <w:szCs w:val="24"/>
        </w:rPr>
        <w:t>é</w:t>
      </w:r>
      <w:r w:rsidRPr="00BB3577">
        <w:rPr>
          <w:rFonts w:ascii="Arial" w:hAnsi="Arial" w:cs="Arial"/>
          <w:bCs/>
          <w:sz w:val="24"/>
          <w:szCs w:val="24"/>
        </w:rPr>
        <w:t xml:space="preserve">s. </w:t>
      </w:r>
    </w:p>
    <w:p w14:paraId="064F0CE6" w14:textId="5610689E" w:rsidR="00BB3577" w:rsidRPr="00BB3577" w:rsidRDefault="00BB3577" w:rsidP="00946B8C">
      <w:pPr>
        <w:spacing w:before="120" w:after="0" w:line="240" w:lineRule="auto"/>
        <w:jc w:val="both"/>
        <w:rPr>
          <w:rFonts w:ascii="Arial" w:hAnsi="Arial" w:cs="Arial"/>
          <w:bCs/>
          <w:sz w:val="24"/>
          <w:szCs w:val="24"/>
        </w:rPr>
      </w:pPr>
      <w:r w:rsidRPr="00BB3577">
        <w:rPr>
          <w:rFonts w:ascii="Arial" w:hAnsi="Arial" w:cs="Arial"/>
          <w:bCs/>
          <w:sz w:val="24"/>
          <w:szCs w:val="24"/>
        </w:rPr>
        <w:t>Es importante limitar el consumo de</w:t>
      </w:r>
      <w:r w:rsidR="00946B8C">
        <w:rPr>
          <w:rFonts w:ascii="Arial" w:hAnsi="Arial" w:cs="Arial"/>
          <w:bCs/>
          <w:sz w:val="24"/>
          <w:szCs w:val="24"/>
        </w:rPr>
        <w:t xml:space="preserve"> postres</w:t>
      </w:r>
      <w:r w:rsidRPr="00BB3577">
        <w:rPr>
          <w:rFonts w:ascii="Arial" w:hAnsi="Arial" w:cs="Arial"/>
          <w:bCs/>
          <w:sz w:val="24"/>
          <w:szCs w:val="24"/>
        </w:rPr>
        <w:t xml:space="preserve"> lácteos </w:t>
      </w:r>
      <w:r w:rsidR="00946B8C">
        <w:rPr>
          <w:rFonts w:ascii="Arial" w:hAnsi="Arial" w:cs="Arial"/>
          <w:bCs/>
          <w:sz w:val="24"/>
          <w:szCs w:val="24"/>
        </w:rPr>
        <w:t xml:space="preserve">como </w:t>
      </w:r>
      <w:r w:rsidRPr="00BB3577">
        <w:rPr>
          <w:rFonts w:ascii="Arial" w:eastAsia="Arial Unicode MS" w:hAnsi="Arial" w:cs="Arial"/>
          <w:sz w:val="24"/>
          <w:szCs w:val="24"/>
        </w:rPr>
        <w:t xml:space="preserve">batidos, flanes, helados, mousse… </w:t>
      </w:r>
      <w:r w:rsidRPr="00BB3577">
        <w:rPr>
          <w:rFonts w:ascii="Arial" w:hAnsi="Arial" w:cs="Arial"/>
          <w:bCs/>
          <w:sz w:val="24"/>
          <w:szCs w:val="24"/>
        </w:rPr>
        <w:t xml:space="preserve"> </w:t>
      </w:r>
    </w:p>
    <w:p w14:paraId="1B28153E" w14:textId="77777777" w:rsidR="00946B8C" w:rsidRDefault="00946B8C" w:rsidP="00946B8C">
      <w:pPr>
        <w:spacing w:before="120" w:after="0" w:line="240" w:lineRule="auto"/>
        <w:ind w:left="360"/>
        <w:jc w:val="both"/>
        <w:rPr>
          <w:rFonts w:ascii="Arial" w:eastAsia="Arial Unicode MS" w:hAnsi="Arial" w:cs="Arial"/>
          <w:b/>
          <w:bCs/>
          <w:sz w:val="24"/>
          <w:szCs w:val="24"/>
        </w:rPr>
      </w:pPr>
      <w:r>
        <w:rPr>
          <w:rFonts w:ascii="Arial" w:eastAsia="Arial Unicode MS" w:hAnsi="Arial" w:cs="Arial"/>
          <w:b/>
          <w:bCs/>
          <w:sz w:val="24"/>
          <w:szCs w:val="24"/>
        </w:rPr>
        <w:t>¿Cuál es el valor nutritivo de los lácteos?</w:t>
      </w:r>
    </w:p>
    <w:p w14:paraId="0CA4F27A" w14:textId="685BEE58" w:rsidR="00946B8C" w:rsidRPr="00BB3577" w:rsidRDefault="00946B8C" w:rsidP="00946B8C">
      <w:pPr>
        <w:spacing w:before="120" w:after="0" w:line="240" w:lineRule="auto"/>
        <w:jc w:val="both"/>
        <w:rPr>
          <w:rFonts w:ascii="Arial" w:hAnsi="Arial" w:cs="Arial"/>
          <w:bCs/>
          <w:sz w:val="24"/>
          <w:szCs w:val="24"/>
        </w:rPr>
      </w:pPr>
      <w:r>
        <w:rPr>
          <w:rFonts w:ascii="Arial" w:hAnsi="Arial" w:cs="Arial"/>
          <w:bCs/>
          <w:sz w:val="24"/>
          <w:szCs w:val="24"/>
        </w:rPr>
        <w:t>A</w:t>
      </w:r>
      <w:r w:rsidRPr="00BB3577">
        <w:rPr>
          <w:rFonts w:ascii="Arial" w:hAnsi="Arial" w:cs="Arial"/>
          <w:bCs/>
          <w:sz w:val="24"/>
          <w:szCs w:val="24"/>
        </w:rPr>
        <w:t>portan proteínas de alta calidad</w:t>
      </w:r>
      <w:r>
        <w:rPr>
          <w:rFonts w:ascii="Arial" w:hAnsi="Arial" w:cs="Arial"/>
          <w:bCs/>
          <w:sz w:val="24"/>
          <w:szCs w:val="24"/>
        </w:rPr>
        <w:t xml:space="preserve">, </w:t>
      </w:r>
      <w:r w:rsidRPr="00BB3577">
        <w:rPr>
          <w:rFonts w:ascii="Arial" w:hAnsi="Arial" w:cs="Arial"/>
          <w:bCs/>
          <w:sz w:val="24"/>
          <w:szCs w:val="24"/>
        </w:rPr>
        <w:t>riboflavina (B2)</w:t>
      </w:r>
      <w:r>
        <w:rPr>
          <w:rFonts w:ascii="Arial" w:hAnsi="Arial" w:cs="Arial"/>
          <w:bCs/>
          <w:sz w:val="24"/>
          <w:szCs w:val="24"/>
        </w:rPr>
        <w:t xml:space="preserve">, </w:t>
      </w:r>
      <w:r w:rsidRPr="00BB3577">
        <w:rPr>
          <w:rFonts w:ascii="Arial" w:hAnsi="Arial" w:cs="Arial"/>
          <w:bCs/>
          <w:sz w:val="24"/>
          <w:szCs w:val="24"/>
        </w:rPr>
        <w:t>cianocobalamina (B12)</w:t>
      </w:r>
      <w:r>
        <w:rPr>
          <w:rFonts w:ascii="Arial" w:hAnsi="Arial" w:cs="Arial"/>
          <w:bCs/>
          <w:sz w:val="24"/>
          <w:szCs w:val="24"/>
        </w:rPr>
        <w:t xml:space="preserve"> y </w:t>
      </w:r>
      <w:r w:rsidRPr="00BB3577">
        <w:rPr>
          <w:rFonts w:ascii="Arial" w:hAnsi="Arial" w:cs="Arial"/>
          <w:bCs/>
          <w:sz w:val="24"/>
          <w:szCs w:val="24"/>
        </w:rPr>
        <w:t>D</w:t>
      </w:r>
      <w:r>
        <w:rPr>
          <w:rFonts w:ascii="Arial" w:hAnsi="Arial" w:cs="Arial"/>
          <w:bCs/>
          <w:sz w:val="24"/>
          <w:szCs w:val="24"/>
        </w:rPr>
        <w:t xml:space="preserve">, además de calcio y fósforo. </w:t>
      </w:r>
      <w:r w:rsidRPr="00BB3577">
        <w:rPr>
          <w:rFonts w:ascii="Arial" w:hAnsi="Arial" w:cs="Arial"/>
          <w:bCs/>
          <w:sz w:val="24"/>
          <w:szCs w:val="24"/>
        </w:rPr>
        <w:t xml:space="preserve"> </w:t>
      </w:r>
      <w:r w:rsidRPr="00BB3577">
        <w:rPr>
          <w:rFonts w:ascii="Arial" w:hAnsi="Arial" w:cs="Arial"/>
          <w:sz w:val="24"/>
          <w:szCs w:val="24"/>
        </w:rPr>
        <w:t xml:space="preserve">Debido a su alta proporción de grasas saturada (2/3 de la grasa total) </w:t>
      </w:r>
      <w:r w:rsidR="00086D37">
        <w:rPr>
          <w:rFonts w:ascii="Arial" w:hAnsi="Arial" w:cs="Arial"/>
          <w:sz w:val="24"/>
          <w:szCs w:val="24"/>
        </w:rPr>
        <w:t xml:space="preserve">y su relación con el aumento del riesgo cardiovascular, </w:t>
      </w:r>
      <w:r w:rsidRPr="00BB3577">
        <w:rPr>
          <w:rFonts w:ascii="Arial" w:hAnsi="Arial" w:cs="Arial"/>
          <w:sz w:val="24"/>
          <w:szCs w:val="24"/>
        </w:rPr>
        <w:t>se recomienda el consumo de lácteos desnatados y semidesnatados, bajos en grasa o 0% de grasa, en todos los grupos de edad, excepto en menores de 3 años.</w:t>
      </w:r>
    </w:p>
    <w:p w14:paraId="44DE8CA7" w14:textId="5C85D443" w:rsidR="00946B8C" w:rsidRPr="00BB3577" w:rsidRDefault="00946B8C" w:rsidP="00946B8C">
      <w:pPr>
        <w:spacing w:before="120" w:after="0" w:line="240" w:lineRule="auto"/>
        <w:jc w:val="both"/>
        <w:rPr>
          <w:rFonts w:ascii="Arial" w:hAnsi="Arial" w:cs="Arial"/>
          <w:bCs/>
          <w:sz w:val="24"/>
          <w:szCs w:val="24"/>
        </w:rPr>
      </w:pPr>
      <w:bookmarkStart w:id="0" w:name="_Hlk62579398"/>
      <w:r w:rsidRPr="00BB3577">
        <w:rPr>
          <w:rFonts w:ascii="Arial" w:hAnsi="Arial" w:cs="Arial"/>
          <w:bCs/>
          <w:sz w:val="24"/>
          <w:szCs w:val="24"/>
        </w:rPr>
        <w:t>El consumo de productos lácteos bajos en grasa y sin azúcar añadido, puede ayudar a reducir el riesgo de padecer enfermedades crónicas, como el síndrome metabólico, la hipertensión arterial, el derrame cerebral, el cáncer intestinal y la diabetes tipo 2. Por otro lado, los productos lácteos fermentados podrían contribuir a reducir el riesgo de enfermedad cardiovascular.</w:t>
      </w:r>
      <w:r w:rsidR="00086D37">
        <w:rPr>
          <w:rFonts w:ascii="Arial" w:hAnsi="Arial" w:cs="Arial"/>
          <w:bCs/>
          <w:sz w:val="24"/>
          <w:szCs w:val="24"/>
        </w:rPr>
        <w:t xml:space="preserve"> </w:t>
      </w:r>
      <w:bookmarkEnd w:id="0"/>
    </w:p>
    <w:p w14:paraId="3AC7CB14" w14:textId="6BC39EFF" w:rsidR="00946B8C" w:rsidRDefault="00946B8C" w:rsidP="00946B8C">
      <w:pPr>
        <w:spacing w:before="120" w:after="0" w:line="240" w:lineRule="auto"/>
        <w:ind w:left="360"/>
        <w:jc w:val="both"/>
        <w:rPr>
          <w:rFonts w:ascii="Arial" w:eastAsia="Arial Unicode MS" w:hAnsi="Arial" w:cs="Arial"/>
          <w:b/>
          <w:bCs/>
          <w:sz w:val="24"/>
          <w:szCs w:val="24"/>
        </w:rPr>
      </w:pPr>
      <w:r>
        <w:rPr>
          <w:rFonts w:ascii="Arial" w:eastAsia="Arial Unicode MS" w:hAnsi="Arial" w:cs="Arial"/>
          <w:b/>
          <w:bCs/>
          <w:sz w:val="24"/>
          <w:szCs w:val="24"/>
        </w:rPr>
        <w:t xml:space="preserve">¿Puedo sustituir la leche por bebidas vegetales? </w:t>
      </w:r>
    </w:p>
    <w:p w14:paraId="3B444AB7" w14:textId="51199D0F" w:rsidR="00946B8C" w:rsidRDefault="00BB3577" w:rsidP="00946B8C">
      <w:pPr>
        <w:spacing w:before="120" w:after="0" w:line="240" w:lineRule="auto"/>
        <w:jc w:val="both"/>
        <w:rPr>
          <w:rFonts w:ascii="Arial" w:hAnsi="Arial" w:cs="Arial"/>
          <w:bCs/>
          <w:sz w:val="24"/>
          <w:szCs w:val="24"/>
        </w:rPr>
      </w:pPr>
      <w:r w:rsidRPr="00BB3577">
        <w:rPr>
          <w:rFonts w:ascii="Arial" w:hAnsi="Arial" w:cs="Arial"/>
          <w:bCs/>
          <w:sz w:val="24"/>
          <w:szCs w:val="24"/>
        </w:rPr>
        <w:t xml:space="preserve">Si se decide no consumir productos lácteos se aconseja consumir bebidas de origen vegetal </w:t>
      </w:r>
      <w:r w:rsidR="00946B8C">
        <w:rPr>
          <w:rFonts w:ascii="Arial" w:hAnsi="Arial" w:cs="Arial"/>
          <w:bCs/>
          <w:sz w:val="24"/>
          <w:szCs w:val="24"/>
        </w:rPr>
        <w:t xml:space="preserve">(frutos secos, semillas, cereales, legumbres, y sus combinaciones) </w:t>
      </w:r>
      <w:r w:rsidRPr="00BB3577">
        <w:rPr>
          <w:rFonts w:ascii="Arial" w:hAnsi="Arial" w:cs="Arial"/>
          <w:bCs/>
          <w:sz w:val="24"/>
          <w:szCs w:val="24"/>
        </w:rPr>
        <w:t xml:space="preserve">que estén enriquecidas con calcio </w:t>
      </w:r>
      <w:r w:rsidR="00946B8C">
        <w:rPr>
          <w:rFonts w:ascii="Arial" w:hAnsi="Arial" w:cs="Arial"/>
          <w:bCs/>
          <w:sz w:val="24"/>
          <w:szCs w:val="24"/>
        </w:rPr>
        <w:t xml:space="preserve">y vitamina D, y sin azúcar añadido. </w:t>
      </w:r>
    </w:p>
    <w:p w14:paraId="792D2DB7" w14:textId="190EE7ED" w:rsidR="00BB3577" w:rsidRDefault="00946B8C" w:rsidP="00946B8C">
      <w:pPr>
        <w:spacing w:before="120" w:after="0" w:line="240" w:lineRule="auto"/>
        <w:jc w:val="both"/>
        <w:rPr>
          <w:rFonts w:ascii="Arial" w:hAnsi="Arial" w:cs="Arial"/>
          <w:bCs/>
          <w:sz w:val="24"/>
          <w:szCs w:val="24"/>
        </w:rPr>
      </w:pPr>
      <w:r>
        <w:rPr>
          <w:rFonts w:ascii="Arial" w:hAnsi="Arial" w:cs="Arial"/>
          <w:bCs/>
          <w:sz w:val="24"/>
          <w:szCs w:val="24"/>
        </w:rPr>
        <w:t xml:space="preserve">Su valor nutricional sería similar a la leche, pero la cantidad y calidad proteica puede variar dependiendo del vegetal, siendo mayor en el caso de las bebidas de soja y otras legumbres. </w:t>
      </w:r>
    </w:p>
    <w:p w14:paraId="4563547F" w14:textId="77777777" w:rsidR="00F83A6D" w:rsidRPr="00BB3577" w:rsidRDefault="00F83A6D" w:rsidP="00F83A6D">
      <w:pPr>
        <w:spacing w:before="120" w:after="0" w:line="240" w:lineRule="auto"/>
        <w:jc w:val="both"/>
        <w:rPr>
          <w:rFonts w:ascii="Arial" w:eastAsia="Arial Unicode MS" w:hAnsi="Arial" w:cs="Arial"/>
          <w:sz w:val="24"/>
          <w:szCs w:val="24"/>
        </w:rPr>
      </w:pPr>
      <w:r w:rsidRPr="00BB3577">
        <w:rPr>
          <w:rFonts w:ascii="Arial" w:eastAsia="Arial Unicode MS" w:hAnsi="Arial" w:cs="Arial"/>
          <w:sz w:val="24"/>
          <w:szCs w:val="24"/>
        </w:rPr>
        <w:t xml:space="preserve">Las bebidas vegetales no tienen lactosa ni proteína láctea, de esta manera las personas con intolerancia a la lactosa o con alergia a la proteína de leche de vaca, pueden consumirlas. </w:t>
      </w:r>
    </w:p>
    <w:p w14:paraId="450AA2D5" w14:textId="17CA1C69" w:rsidR="00086D37" w:rsidRDefault="00086D37" w:rsidP="00086D37">
      <w:pPr>
        <w:spacing w:before="120" w:after="0" w:line="240" w:lineRule="auto"/>
        <w:ind w:left="360"/>
        <w:jc w:val="both"/>
        <w:rPr>
          <w:rFonts w:ascii="Arial" w:eastAsia="Arial Unicode MS" w:hAnsi="Arial" w:cs="Arial"/>
          <w:b/>
          <w:bCs/>
          <w:sz w:val="24"/>
          <w:szCs w:val="24"/>
        </w:rPr>
      </w:pPr>
      <w:r>
        <w:rPr>
          <w:rFonts w:ascii="Arial" w:eastAsia="Arial Unicode MS" w:hAnsi="Arial" w:cs="Arial"/>
          <w:b/>
          <w:bCs/>
          <w:sz w:val="24"/>
          <w:szCs w:val="24"/>
        </w:rPr>
        <w:t xml:space="preserve">¿Y si tengo intolerancia a la lactosa? </w:t>
      </w:r>
    </w:p>
    <w:p w14:paraId="25A3FB86" w14:textId="77777777" w:rsidR="00086D37" w:rsidRDefault="00086D37" w:rsidP="00086D37">
      <w:pPr>
        <w:spacing w:before="120" w:after="0" w:line="240" w:lineRule="auto"/>
        <w:jc w:val="both"/>
        <w:rPr>
          <w:rFonts w:ascii="Arial" w:hAnsi="Arial" w:cs="Arial"/>
          <w:sz w:val="24"/>
          <w:szCs w:val="24"/>
        </w:rPr>
      </w:pPr>
      <w:r>
        <w:rPr>
          <w:rFonts w:ascii="Arial" w:eastAsia="Arial Unicode MS" w:hAnsi="Arial" w:cs="Arial"/>
          <w:sz w:val="24"/>
          <w:szCs w:val="24"/>
        </w:rPr>
        <w:t>Hay</w:t>
      </w:r>
      <w:r w:rsidR="00A25CAB" w:rsidRPr="00BB3577">
        <w:rPr>
          <w:rFonts w:ascii="Arial" w:eastAsia="Arial Unicode MS" w:hAnsi="Arial" w:cs="Arial"/>
          <w:sz w:val="24"/>
          <w:szCs w:val="24"/>
        </w:rPr>
        <w:t xml:space="preserve"> </w:t>
      </w:r>
      <w:r w:rsidR="00BF0F60" w:rsidRPr="00BB3577">
        <w:rPr>
          <w:rFonts w:ascii="Arial" w:eastAsia="Arial Unicode MS" w:hAnsi="Arial" w:cs="Arial"/>
          <w:sz w:val="24"/>
          <w:szCs w:val="24"/>
        </w:rPr>
        <w:t xml:space="preserve">personas </w:t>
      </w:r>
      <w:r w:rsidR="00A25CAB" w:rsidRPr="00BB3577">
        <w:rPr>
          <w:rFonts w:ascii="Arial" w:eastAsia="Arial Unicode MS" w:hAnsi="Arial" w:cs="Arial"/>
          <w:sz w:val="24"/>
          <w:szCs w:val="24"/>
        </w:rPr>
        <w:t xml:space="preserve">que </w:t>
      </w:r>
      <w:r w:rsidR="00BF0F60" w:rsidRPr="00BB3577">
        <w:rPr>
          <w:rFonts w:ascii="Arial" w:eastAsia="Arial Unicode MS" w:hAnsi="Arial" w:cs="Arial"/>
          <w:sz w:val="24"/>
          <w:szCs w:val="24"/>
        </w:rPr>
        <w:t>pueden tener</w:t>
      </w:r>
      <w:r w:rsidR="00A25CAB" w:rsidRPr="00BB3577">
        <w:rPr>
          <w:rFonts w:ascii="Arial" w:eastAsia="Arial Unicode MS" w:hAnsi="Arial" w:cs="Arial"/>
          <w:sz w:val="24"/>
          <w:szCs w:val="24"/>
        </w:rPr>
        <w:t>, de manera crónica o puntual,</w:t>
      </w:r>
      <w:r w:rsidR="00BF0F60" w:rsidRPr="00BB3577">
        <w:rPr>
          <w:rFonts w:ascii="Arial" w:eastAsia="Arial Unicode MS" w:hAnsi="Arial" w:cs="Arial"/>
          <w:sz w:val="24"/>
          <w:szCs w:val="24"/>
        </w:rPr>
        <w:t xml:space="preserve"> intolerancia</w:t>
      </w:r>
      <w:r w:rsidR="00A25CAB" w:rsidRPr="00BB3577">
        <w:rPr>
          <w:rFonts w:ascii="Arial" w:eastAsia="Arial Unicode MS" w:hAnsi="Arial" w:cs="Arial"/>
          <w:sz w:val="24"/>
          <w:szCs w:val="24"/>
        </w:rPr>
        <w:t xml:space="preserve"> a la lactosa</w:t>
      </w:r>
      <w:r>
        <w:rPr>
          <w:rFonts w:ascii="Arial" w:eastAsia="Arial Unicode MS" w:hAnsi="Arial" w:cs="Arial"/>
          <w:sz w:val="24"/>
          <w:szCs w:val="24"/>
        </w:rPr>
        <w:t xml:space="preserve"> con síntomas digestivos como </w:t>
      </w:r>
      <w:r w:rsidRPr="00BB3577">
        <w:rPr>
          <w:rFonts w:ascii="Arial" w:hAnsi="Arial" w:cs="Arial"/>
          <w:sz w:val="24"/>
          <w:szCs w:val="24"/>
        </w:rPr>
        <w:t>gases, hinchazón, diarrea o estreñimiento.</w:t>
      </w:r>
      <w:r>
        <w:rPr>
          <w:rFonts w:ascii="Arial" w:hAnsi="Arial" w:cs="Arial"/>
          <w:sz w:val="24"/>
          <w:szCs w:val="24"/>
        </w:rPr>
        <w:t xml:space="preserve"> </w:t>
      </w:r>
    </w:p>
    <w:p w14:paraId="06F7B5CA" w14:textId="715884ED" w:rsidR="00086D37" w:rsidRDefault="00086D37" w:rsidP="00086D37">
      <w:pPr>
        <w:spacing w:before="120" w:after="0" w:line="240" w:lineRule="auto"/>
        <w:jc w:val="both"/>
        <w:rPr>
          <w:rFonts w:ascii="Arial" w:hAnsi="Arial" w:cs="Arial"/>
          <w:sz w:val="24"/>
          <w:szCs w:val="24"/>
        </w:rPr>
      </w:pPr>
      <w:r w:rsidRPr="00BB3577">
        <w:rPr>
          <w:rFonts w:ascii="Arial" w:hAnsi="Arial" w:cs="Arial"/>
          <w:sz w:val="24"/>
          <w:szCs w:val="24"/>
        </w:rPr>
        <w:t>Los lácteos son fuente de lactosa</w:t>
      </w:r>
      <w:r>
        <w:rPr>
          <w:rFonts w:ascii="Arial" w:hAnsi="Arial" w:cs="Arial"/>
          <w:sz w:val="24"/>
          <w:szCs w:val="24"/>
        </w:rPr>
        <w:t xml:space="preserve">, sin embargo, </w:t>
      </w:r>
      <w:r w:rsidRPr="00BB3577">
        <w:rPr>
          <w:rFonts w:ascii="Arial" w:hAnsi="Arial" w:cs="Arial"/>
          <w:sz w:val="24"/>
          <w:szCs w:val="24"/>
        </w:rPr>
        <w:t xml:space="preserve">el yogur y los quesos </w:t>
      </w:r>
      <w:r>
        <w:rPr>
          <w:rFonts w:ascii="Arial" w:hAnsi="Arial" w:cs="Arial"/>
          <w:sz w:val="24"/>
          <w:szCs w:val="24"/>
        </w:rPr>
        <w:t xml:space="preserve">muy </w:t>
      </w:r>
      <w:r w:rsidRPr="00BB3577">
        <w:rPr>
          <w:rFonts w:ascii="Arial" w:hAnsi="Arial" w:cs="Arial"/>
          <w:sz w:val="24"/>
          <w:szCs w:val="24"/>
        </w:rPr>
        <w:t xml:space="preserve">curados contienen menos cantidad. </w:t>
      </w:r>
      <w:r>
        <w:rPr>
          <w:rFonts w:ascii="Arial" w:hAnsi="Arial" w:cs="Arial"/>
          <w:sz w:val="24"/>
          <w:szCs w:val="24"/>
        </w:rPr>
        <w:t xml:space="preserve">Las opciones para las personas que </w:t>
      </w:r>
      <w:r>
        <w:rPr>
          <w:rFonts w:ascii="Arial" w:hAnsi="Arial" w:cs="Arial"/>
          <w:sz w:val="24"/>
          <w:szCs w:val="24"/>
        </w:rPr>
        <w:lastRenderedPageBreak/>
        <w:t>presentan intolerancia a la lactosa son recurrir a las</w:t>
      </w:r>
      <w:r w:rsidRPr="00BB3577">
        <w:rPr>
          <w:rFonts w:ascii="Arial" w:hAnsi="Arial" w:cs="Arial"/>
          <w:sz w:val="24"/>
          <w:szCs w:val="24"/>
        </w:rPr>
        <w:t xml:space="preserve"> </w:t>
      </w:r>
      <w:r>
        <w:rPr>
          <w:rFonts w:ascii="Arial" w:hAnsi="Arial" w:cs="Arial"/>
          <w:sz w:val="24"/>
          <w:szCs w:val="24"/>
        </w:rPr>
        <w:t xml:space="preserve">versiones </w:t>
      </w:r>
      <w:r w:rsidRPr="00BB3577">
        <w:rPr>
          <w:rFonts w:ascii="Arial" w:hAnsi="Arial" w:cs="Arial"/>
          <w:sz w:val="24"/>
          <w:szCs w:val="24"/>
        </w:rPr>
        <w:t>sin lactosa de los diferentes productos lácteos</w:t>
      </w:r>
      <w:r>
        <w:rPr>
          <w:rFonts w:ascii="Arial" w:hAnsi="Arial" w:cs="Arial"/>
          <w:sz w:val="24"/>
          <w:szCs w:val="24"/>
        </w:rPr>
        <w:t xml:space="preserve">, u elegir </w:t>
      </w:r>
      <w:r w:rsidRPr="00BB3577">
        <w:rPr>
          <w:rFonts w:ascii="Arial" w:hAnsi="Arial" w:cs="Arial"/>
          <w:sz w:val="24"/>
          <w:szCs w:val="24"/>
        </w:rPr>
        <w:t>bebidas vegetales</w:t>
      </w:r>
      <w:r>
        <w:rPr>
          <w:rFonts w:ascii="Arial" w:hAnsi="Arial" w:cs="Arial"/>
          <w:sz w:val="24"/>
          <w:szCs w:val="24"/>
        </w:rPr>
        <w:t xml:space="preserve"> como sustitutivos de la leche</w:t>
      </w:r>
      <w:r w:rsidRPr="00BB3577">
        <w:rPr>
          <w:rFonts w:ascii="Arial" w:hAnsi="Arial" w:cs="Arial"/>
          <w:sz w:val="24"/>
          <w:szCs w:val="24"/>
        </w:rPr>
        <w:t>, que no contienen lactosa.</w:t>
      </w:r>
    </w:p>
    <w:p w14:paraId="5C3B0F27" w14:textId="3097D458" w:rsidR="004027A3" w:rsidRPr="00086D37" w:rsidRDefault="00FB7AD8" w:rsidP="00FB7AD8">
      <w:pPr>
        <w:spacing w:before="120" w:after="0" w:line="240" w:lineRule="auto"/>
        <w:jc w:val="both"/>
        <w:rPr>
          <w:rFonts w:ascii="Arial" w:eastAsia="Arial Unicode MS" w:hAnsi="Arial" w:cs="Arial"/>
          <w:b/>
          <w:bCs/>
          <w:sz w:val="24"/>
          <w:szCs w:val="24"/>
        </w:rPr>
      </w:pPr>
      <w:r>
        <w:rPr>
          <w:rFonts w:ascii="Arial" w:eastAsia="Arial Unicode MS" w:hAnsi="Arial" w:cs="Arial"/>
          <w:b/>
          <w:bCs/>
          <w:sz w:val="24"/>
          <w:szCs w:val="24"/>
        </w:rPr>
        <w:t>¿Cómo puedo consumir p</w:t>
      </w:r>
      <w:r w:rsidR="00086D37" w:rsidRPr="00086D37">
        <w:rPr>
          <w:rFonts w:ascii="Arial" w:eastAsia="Arial Unicode MS" w:hAnsi="Arial" w:cs="Arial"/>
          <w:b/>
          <w:bCs/>
          <w:sz w:val="24"/>
          <w:szCs w:val="24"/>
        </w:rPr>
        <w:t>roducto</w:t>
      </w:r>
      <w:r w:rsidR="00086D37">
        <w:rPr>
          <w:rFonts w:ascii="Arial" w:eastAsia="Arial Unicode MS" w:hAnsi="Arial" w:cs="Arial"/>
          <w:b/>
          <w:bCs/>
          <w:sz w:val="24"/>
          <w:szCs w:val="24"/>
        </w:rPr>
        <w:t>s</w:t>
      </w:r>
      <w:r w:rsidR="00086D37" w:rsidRPr="00086D37">
        <w:rPr>
          <w:rFonts w:ascii="Arial" w:eastAsia="Arial Unicode MS" w:hAnsi="Arial" w:cs="Arial"/>
          <w:b/>
          <w:bCs/>
          <w:sz w:val="24"/>
          <w:szCs w:val="24"/>
        </w:rPr>
        <w:t xml:space="preserve"> </w:t>
      </w:r>
      <w:r>
        <w:rPr>
          <w:rFonts w:ascii="Arial" w:eastAsia="Arial Unicode MS" w:hAnsi="Arial" w:cs="Arial"/>
          <w:b/>
          <w:bCs/>
          <w:sz w:val="24"/>
          <w:szCs w:val="24"/>
        </w:rPr>
        <w:t>l</w:t>
      </w:r>
      <w:r w:rsidR="00086D37" w:rsidRPr="00086D37">
        <w:rPr>
          <w:rFonts w:ascii="Arial" w:eastAsia="Arial Unicode MS" w:hAnsi="Arial" w:cs="Arial"/>
          <w:b/>
          <w:bCs/>
          <w:sz w:val="24"/>
          <w:szCs w:val="24"/>
        </w:rPr>
        <w:t>ácteo</w:t>
      </w:r>
      <w:r w:rsidR="00086D37">
        <w:rPr>
          <w:rFonts w:ascii="Arial" w:eastAsia="Arial Unicode MS" w:hAnsi="Arial" w:cs="Arial"/>
          <w:b/>
          <w:bCs/>
          <w:sz w:val="24"/>
          <w:szCs w:val="24"/>
        </w:rPr>
        <w:t>s</w:t>
      </w:r>
      <w:r w:rsidR="00086D37" w:rsidRPr="00086D37">
        <w:rPr>
          <w:rFonts w:ascii="Arial" w:eastAsia="Arial Unicode MS" w:hAnsi="Arial" w:cs="Arial"/>
          <w:b/>
          <w:bCs/>
          <w:sz w:val="24"/>
          <w:szCs w:val="24"/>
        </w:rPr>
        <w:t xml:space="preserve"> </w:t>
      </w:r>
      <w:r>
        <w:rPr>
          <w:rFonts w:ascii="Arial" w:eastAsia="Arial Unicode MS" w:hAnsi="Arial" w:cs="Arial"/>
          <w:b/>
          <w:bCs/>
          <w:sz w:val="24"/>
          <w:szCs w:val="24"/>
        </w:rPr>
        <w:t>s</w:t>
      </w:r>
      <w:r w:rsidR="00086D37" w:rsidRPr="00086D37">
        <w:rPr>
          <w:rFonts w:ascii="Arial" w:eastAsia="Arial Unicode MS" w:hAnsi="Arial" w:cs="Arial"/>
          <w:b/>
          <w:bCs/>
          <w:sz w:val="24"/>
          <w:szCs w:val="24"/>
        </w:rPr>
        <w:t>ostenible</w:t>
      </w:r>
      <w:r w:rsidR="00086D37">
        <w:rPr>
          <w:rFonts w:ascii="Arial" w:eastAsia="Arial Unicode MS" w:hAnsi="Arial" w:cs="Arial"/>
          <w:b/>
          <w:bCs/>
          <w:sz w:val="24"/>
          <w:szCs w:val="24"/>
        </w:rPr>
        <w:t>s</w:t>
      </w:r>
      <w:r>
        <w:rPr>
          <w:rFonts w:ascii="Arial" w:eastAsia="Arial Unicode MS" w:hAnsi="Arial" w:cs="Arial"/>
          <w:b/>
          <w:bCs/>
          <w:sz w:val="24"/>
          <w:szCs w:val="24"/>
        </w:rPr>
        <w:t>?</w:t>
      </w:r>
    </w:p>
    <w:p w14:paraId="5512AD7D" w14:textId="77777777" w:rsidR="00F83A6D" w:rsidRDefault="00086D37" w:rsidP="00946B8C">
      <w:pPr>
        <w:spacing w:before="120" w:after="0" w:line="240" w:lineRule="auto"/>
        <w:jc w:val="both"/>
        <w:rPr>
          <w:rFonts w:ascii="Arial" w:eastAsia="Arial Unicode MS" w:hAnsi="Arial" w:cs="Arial"/>
          <w:sz w:val="24"/>
          <w:szCs w:val="24"/>
        </w:rPr>
      </w:pPr>
      <w:r>
        <w:rPr>
          <w:rFonts w:ascii="Arial" w:eastAsia="Arial Unicode MS" w:hAnsi="Arial" w:cs="Arial"/>
          <w:sz w:val="24"/>
          <w:szCs w:val="24"/>
        </w:rPr>
        <w:t>L</w:t>
      </w:r>
      <w:r w:rsidR="00170F2E" w:rsidRPr="00BB3577">
        <w:rPr>
          <w:rFonts w:ascii="Arial" w:eastAsia="Arial Unicode MS" w:hAnsi="Arial" w:cs="Arial"/>
          <w:sz w:val="24"/>
          <w:szCs w:val="24"/>
        </w:rPr>
        <w:t xml:space="preserve">os productos lácteos </w:t>
      </w:r>
      <w:r>
        <w:rPr>
          <w:rFonts w:ascii="Arial" w:eastAsia="Arial Unicode MS" w:hAnsi="Arial" w:cs="Arial"/>
          <w:sz w:val="24"/>
          <w:szCs w:val="24"/>
        </w:rPr>
        <w:t>tienen un alto coste medioambiental por las emisiones</w:t>
      </w:r>
      <w:r w:rsidR="00170F2E" w:rsidRPr="00BB3577">
        <w:rPr>
          <w:rFonts w:ascii="Arial" w:eastAsia="Arial Unicode MS" w:hAnsi="Arial" w:cs="Arial"/>
          <w:sz w:val="24"/>
          <w:szCs w:val="24"/>
        </w:rPr>
        <w:t xml:space="preserve"> </w:t>
      </w:r>
      <w:r>
        <w:rPr>
          <w:rFonts w:ascii="Arial" w:eastAsia="Arial Unicode MS" w:hAnsi="Arial" w:cs="Arial"/>
          <w:sz w:val="24"/>
          <w:szCs w:val="24"/>
        </w:rPr>
        <w:t>de</w:t>
      </w:r>
      <w:r w:rsidR="003F0384" w:rsidRPr="00BB3577">
        <w:rPr>
          <w:rFonts w:ascii="Arial" w:eastAsia="Arial Unicode MS" w:hAnsi="Arial" w:cs="Arial"/>
          <w:sz w:val="24"/>
          <w:szCs w:val="24"/>
        </w:rPr>
        <w:t xml:space="preserve"> gases de efecto invernadero</w:t>
      </w:r>
      <w:r>
        <w:rPr>
          <w:rFonts w:ascii="Arial" w:eastAsia="Arial Unicode MS" w:hAnsi="Arial" w:cs="Arial"/>
          <w:sz w:val="24"/>
          <w:szCs w:val="24"/>
        </w:rPr>
        <w:t xml:space="preserve"> que se generan para su producción, por eso, se recomienda no exceder de </w:t>
      </w:r>
      <w:r w:rsidR="006F25D6" w:rsidRPr="00BB3577">
        <w:rPr>
          <w:rFonts w:ascii="Arial" w:eastAsia="Arial Unicode MS" w:hAnsi="Arial" w:cs="Arial"/>
          <w:sz w:val="24"/>
          <w:szCs w:val="24"/>
        </w:rPr>
        <w:t xml:space="preserve">2 raciones </w:t>
      </w:r>
      <w:r w:rsidR="003F0384" w:rsidRPr="00BB3577">
        <w:rPr>
          <w:rFonts w:ascii="Arial" w:eastAsia="Arial Unicode MS" w:hAnsi="Arial" w:cs="Arial"/>
          <w:sz w:val="24"/>
          <w:szCs w:val="24"/>
        </w:rPr>
        <w:t xml:space="preserve">al día </w:t>
      </w:r>
      <w:r>
        <w:rPr>
          <w:rFonts w:ascii="Arial" w:eastAsia="Arial Unicode MS" w:hAnsi="Arial" w:cs="Arial"/>
          <w:sz w:val="24"/>
          <w:szCs w:val="24"/>
        </w:rPr>
        <w:t>y</w:t>
      </w:r>
      <w:r w:rsidR="003F0384" w:rsidRPr="00BB3577">
        <w:rPr>
          <w:rFonts w:ascii="Arial" w:eastAsia="Arial Unicode MS" w:hAnsi="Arial" w:cs="Arial"/>
          <w:sz w:val="24"/>
          <w:szCs w:val="24"/>
        </w:rPr>
        <w:t xml:space="preserve"> c</w:t>
      </w:r>
      <w:r>
        <w:rPr>
          <w:rFonts w:ascii="Arial" w:eastAsia="Arial Unicode MS" w:hAnsi="Arial" w:cs="Arial"/>
          <w:sz w:val="24"/>
          <w:szCs w:val="24"/>
        </w:rPr>
        <w:t>ompletar</w:t>
      </w:r>
      <w:r w:rsidR="003F0384" w:rsidRPr="00BB3577">
        <w:rPr>
          <w:rFonts w:ascii="Arial" w:eastAsia="Arial Unicode MS" w:hAnsi="Arial" w:cs="Arial"/>
          <w:sz w:val="24"/>
          <w:szCs w:val="24"/>
        </w:rPr>
        <w:t xml:space="preserve"> las necesidades de calcio con otros alimentos de origen vegetal</w:t>
      </w:r>
      <w:r>
        <w:rPr>
          <w:rFonts w:ascii="Arial" w:eastAsia="Arial Unicode MS" w:hAnsi="Arial" w:cs="Arial"/>
          <w:sz w:val="24"/>
          <w:szCs w:val="24"/>
        </w:rPr>
        <w:t xml:space="preserve"> como frutos secos, legumbres u hortalizas de hoja verde</w:t>
      </w:r>
      <w:r w:rsidR="003F0384" w:rsidRPr="00BB3577">
        <w:rPr>
          <w:rFonts w:ascii="Arial" w:eastAsia="Arial Unicode MS" w:hAnsi="Arial" w:cs="Arial"/>
          <w:sz w:val="24"/>
          <w:szCs w:val="24"/>
        </w:rPr>
        <w:t>.</w:t>
      </w:r>
      <w:r w:rsidR="003A2840" w:rsidRPr="00BB3577">
        <w:rPr>
          <w:rFonts w:ascii="Arial" w:eastAsia="Arial Unicode MS" w:hAnsi="Arial" w:cs="Arial"/>
          <w:sz w:val="24"/>
          <w:szCs w:val="24"/>
        </w:rPr>
        <w:t xml:space="preserve">  </w:t>
      </w:r>
    </w:p>
    <w:p w14:paraId="72DAB1A3" w14:textId="53C0D867" w:rsidR="00257D02" w:rsidRPr="00BB3577" w:rsidRDefault="00F83A6D" w:rsidP="00946B8C">
      <w:pPr>
        <w:spacing w:before="120" w:after="0" w:line="240" w:lineRule="auto"/>
        <w:jc w:val="both"/>
        <w:rPr>
          <w:rFonts w:ascii="Arial" w:eastAsia="Arial Unicode MS" w:hAnsi="Arial" w:cs="Arial"/>
          <w:sz w:val="24"/>
          <w:szCs w:val="24"/>
        </w:rPr>
      </w:pPr>
      <w:r w:rsidRPr="00BB3577">
        <w:rPr>
          <w:rFonts w:ascii="Arial" w:hAnsi="Arial" w:cs="Arial"/>
          <w:sz w:val="24"/>
          <w:szCs w:val="24"/>
        </w:rPr>
        <w:t>Eleg</w:t>
      </w:r>
      <w:r>
        <w:rPr>
          <w:rFonts w:ascii="Arial" w:hAnsi="Arial" w:cs="Arial"/>
          <w:sz w:val="24"/>
          <w:szCs w:val="24"/>
        </w:rPr>
        <w:t>ir</w:t>
      </w:r>
      <w:r w:rsidR="0083606A" w:rsidRPr="00BB3577">
        <w:rPr>
          <w:rFonts w:ascii="Arial" w:hAnsi="Arial" w:cs="Arial"/>
          <w:sz w:val="24"/>
          <w:szCs w:val="24"/>
        </w:rPr>
        <w:t xml:space="preserve"> productos de proximidad con </w:t>
      </w:r>
      <w:r>
        <w:rPr>
          <w:rFonts w:ascii="Arial" w:hAnsi="Arial" w:cs="Arial"/>
          <w:sz w:val="24"/>
          <w:szCs w:val="24"/>
        </w:rPr>
        <w:t xml:space="preserve">el </w:t>
      </w:r>
      <w:r w:rsidR="0083606A" w:rsidRPr="00BB3577">
        <w:rPr>
          <w:rFonts w:ascii="Arial" w:hAnsi="Arial" w:cs="Arial"/>
          <w:sz w:val="24"/>
          <w:szCs w:val="24"/>
        </w:rPr>
        <w:t xml:space="preserve">distintivo PLS (Producto Lácteo Sostenible) de </w:t>
      </w:r>
      <w:r>
        <w:rPr>
          <w:rFonts w:ascii="Arial" w:hAnsi="Arial" w:cs="Arial"/>
          <w:sz w:val="24"/>
          <w:szCs w:val="24"/>
        </w:rPr>
        <w:t>las</w:t>
      </w:r>
      <w:r w:rsidR="0083606A" w:rsidRPr="00BB3577">
        <w:rPr>
          <w:rFonts w:ascii="Arial" w:hAnsi="Arial" w:cs="Arial"/>
          <w:sz w:val="24"/>
          <w:szCs w:val="24"/>
        </w:rPr>
        <w:t xml:space="preserve"> islas, es la opción más sostenible. Si eliges bebidas vegetales, hazlo en un máximo de 2 raciones al día y preferentemente de comercio justo y con sello de sostenibilidad medioambiental.</w:t>
      </w:r>
    </w:p>
    <w:p w14:paraId="5DDCEE7C" w14:textId="77777777" w:rsidR="00D424C8" w:rsidRPr="00BB3577" w:rsidRDefault="00D424C8" w:rsidP="00946B8C">
      <w:pPr>
        <w:pStyle w:val="Prrafodelista"/>
        <w:spacing w:before="120" w:after="0" w:line="240" w:lineRule="auto"/>
        <w:jc w:val="both"/>
        <w:rPr>
          <w:rFonts w:ascii="Arial" w:eastAsia="Arial Unicode MS" w:hAnsi="Arial" w:cs="Arial"/>
          <w:i/>
          <w:iCs/>
          <w:color w:val="00B050"/>
          <w:sz w:val="24"/>
          <w:szCs w:val="24"/>
        </w:rPr>
      </w:pPr>
    </w:p>
    <w:sectPr w:rsidR="00D424C8" w:rsidRPr="00BB357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2094B"/>
    <w:multiLevelType w:val="hybridMultilevel"/>
    <w:tmpl w:val="8B9EBA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CB65BB"/>
    <w:multiLevelType w:val="hybridMultilevel"/>
    <w:tmpl w:val="F80EDB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4336144"/>
    <w:multiLevelType w:val="hybridMultilevel"/>
    <w:tmpl w:val="4D32D4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51F531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951742"/>
    <w:multiLevelType w:val="hybridMultilevel"/>
    <w:tmpl w:val="7D42DD5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060700C"/>
    <w:multiLevelType w:val="hybridMultilevel"/>
    <w:tmpl w:val="E0F014FA"/>
    <w:lvl w:ilvl="0" w:tplc="3A1E1B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1C3C00"/>
    <w:multiLevelType w:val="hybridMultilevel"/>
    <w:tmpl w:val="C4A6A3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6CD044E"/>
    <w:multiLevelType w:val="hybridMultilevel"/>
    <w:tmpl w:val="E094448A"/>
    <w:lvl w:ilvl="0" w:tplc="6010A0B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72"/>
    <w:rsid w:val="0003572A"/>
    <w:rsid w:val="00041145"/>
    <w:rsid w:val="00042AAD"/>
    <w:rsid w:val="00043919"/>
    <w:rsid w:val="000477B8"/>
    <w:rsid w:val="00052431"/>
    <w:rsid w:val="000539B4"/>
    <w:rsid w:val="00053D56"/>
    <w:rsid w:val="00060F81"/>
    <w:rsid w:val="00067334"/>
    <w:rsid w:val="00072F00"/>
    <w:rsid w:val="00083C9B"/>
    <w:rsid w:val="00086D37"/>
    <w:rsid w:val="0008744B"/>
    <w:rsid w:val="000C07FD"/>
    <w:rsid w:val="000C3295"/>
    <w:rsid w:val="000C517F"/>
    <w:rsid w:val="000F33E2"/>
    <w:rsid w:val="000F6741"/>
    <w:rsid w:val="001069B4"/>
    <w:rsid w:val="00114DF9"/>
    <w:rsid w:val="00133015"/>
    <w:rsid w:val="00133525"/>
    <w:rsid w:val="0013767D"/>
    <w:rsid w:val="001420A0"/>
    <w:rsid w:val="00142F3C"/>
    <w:rsid w:val="00170F2E"/>
    <w:rsid w:val="001770FB"/>
    <w:rsid w:val="001A7C24"/>
    <w:rsid w:val="001F3DA7"/>
    <w:rsid w:val="00221866"/>
    <w:rsid w:val="00223A35"/>
    <w:rsid w:val="00234857"/>
    <w:rsid w:val="002442F0"/>
    <w:rsid w:val="002551B9"/>
    <w:rsid w:val="00257D02"/>
    <w:rsid w:val="0026029A"/>
    <w:rsid w:val="00260A2F"/>
    <w:rsid w:val="00263CEE"/>
    <w:rsid w:val="002645C6"/>
    <w:rsid w:val="002665D6"/>
    <w:rsid w:val="00285100"/>
    <w:rsid w:val="00297234"/>
    <w:rsid w:val="002A3760"/>
    <w:rsid w:val="002A7B5B"/>
    <w:rsid w:val="002C0480"/>
    <w:rsid w:val="002C34EB"/>
    <w:rsid w:val="002D0901"/>
    <w:rsid w:val="002E666A"/>
    <w:rsid w:val="002E759D"/>
    <w:rsid w:val="002F5E94"/>
    <w:rsid w:val="00302985"/>
    <w:rsid w:val="00305E5B"/>
    <w:rsid w:val="0031478E"/>
    <w:rsid w:val="0032095C"/>
    <w:rsid w:val="00352F6D"/>
    <w:rsid w:val="003562B7"/>
    <w:rsid w:val="00396263"/>
    <w:rsid w:val="003A10DC"/>
    <w:rsid w:val="003A2840"/>
    <w:rsid w:val="003F0384"/>
    <w:rsid w:val="003F2B04"/>
    <w:rsid w:val="004027A3"/>
    <w:rsid w:val="00415603"/>
    <w:rsid w:val="00453E15"/>
    <w:rsid w:val="00456360"/>
    <w:rsid w:val="00481E73"/>
    <w:rsid w:val="004824F6"/>
    <w:rsid w:val="004869B3"/>
    <w:rsid w:val="00490BF8"/>
    <w:rsid w:val="004A0640"/>
    <w:rsid w:val="004A1599"/>
    <w:rsid w:val="004E2A13"/>
    <w:rsid w:val="00514C40"/>
    <w:rsid w:val="00522448"/>
    <w:rsid w:val="0053339D"/>
    <w:rsid w:val="00535DA2"/>
    <w:rsid w:val="00571AC3"/>
    <w:rsid w:val="00595860"/>
    <w:rsid w:val="005D08D4"/>
    <w:rsid w:val="005D5B0E"/>
    <w:rsid w:val="005E67AB"/>
    <w:rsid w:val="005F67A3"/>
    <w:rsid w:val="006043CA"/>
    <w:rsid w:val="00604584"/>
    <w:rsid w:val="00626C01"/>
    <w:rsid w:val="0062752D"/>
    <w:rsid w:val="00646E0E"/>
    <w:rsid w:val="00652D1F"/>
    <w:rsid w:val="00654552"/>
    <w:rsid w:val="0066303A"/>
    <w:rsid w:val="00684D7D"/>
    <w:rsid w:val="00690572"/>
    <w:rsid w:val="006A026A"/>
    <w:rsid w:val="006A3F36"/>
    <w:rsid w:val="006E0144"/>
    <w:rsid w:val="006F25D6"/>
    <w:rsid w:val="006F5DC4"/>
    <w:rsid w:val="00731A4F"/>
    <w:rsid w:val="00740CE9"/>
    <w:rsid w:val="00753643"/>
    <w:rsid w:val="00763AF8"/>
    <w:rsid w:val="0076456B"/>
    <w:rsid w:val="00783C42"/>
    <w:rsid w:val="007A7604"/>
    <w:rsid w:val="007C12BE"/>
    <w:rsid w:val="007C54C4"/>
    <w:rsid w:val="007D6D77"/>
    <w:rsid w:val="007D784E"/>
    <w:rsid w:val="007E67E0"/>
    <w:rsid w:val="00800990"/>
    <w:rsid w:val="00805501"/>
    <w:rsid w:val="00815E56"/>
    <w:rsid w:val="008226F6"/>
    <w:rsid w:val="0083606A"/>
    <w:rsid w:val="00861ABE"/>
    <w:rsid w:val="00886373"/>
    <w:rsid w:val="008A51DD"/>
    <w:rsid w:val="008C207E"/>
    <w:rsid w:val="008D305E"/>
    <w:rsid w:val="008D6897"/>
    <w:rsid w:val="008E462D"/>
    <w:rsid w:val="008F09BB"/>
    <w:rsid w:val="008F0C86"/>
    <w:rsid w:val="009442B7"/>
    <w:rsid w:val="009447D7"/>
    <w:rsid w:val="00944E75"/>
    <w:rsid w:val="00946B8C"/>
    <w:rsid w:val="0096345D"/>
    <w:rsid w:val="00982CDF"/>
    <w:rsid w:val="009867F8"/>
    <w:rsid w:val="009A0AEF"/>
    <w:rsid w:val="009A1A29"/>
    <w:rsid w:val="009B4226"/>
    <w:rsid w:val="009C4D3F"/>
    <w:rsid w:val="009D1EED"/>
    <w:rsid w:val="009D2FF0"/>
    <w:rsid w:val="009D35AD"/>
    <w:rsid w:val="009E198C"/>
    <w:rsid w:val="009E1D16"/>
    <w:rsid w:val="009E387C"/>
    <w:rsid w:val="009E3C3F"/>
    <w:rsid w:val="009F277E"/>
    <w:rsid w:val="009F3377"/>
    <w:rsid w:val="00A25CAB"/>
    <w:rsid w:val="00A27297"/>
    <w:rsid w:val="00A42E35"/>
    <w:rsid w:val="00A673DD"/>
    <w:rsid w:val="00A77D96"/>
    <w:rsid w:val="00A86D43"/>
    <w:rsid w:val="00A912B5"/>
    <w:rsid w:val="00A9293D"/>
    <w:rsid w:val="00AD1CE3"/>
    <w:rsid w:val="00AE277E"/>
    <w:rsid w:val="00B0743B"/>
    <w:rsid w:val="00B44555"/>
    <w:rsid w:val="00B54A94"/>
    <w:rsid w:val="00B60B9A"/>
    <w:rsid w:val="00B635BF"/>
    <w:rsid w:val="00B66240"/>
    <w:rsid w:val="00B670D1"/>
    <w:rsid w:val="00B727D1"/>
    <w:rsid w:val="00B74D84"/>
    <w:rsid w:val="00BB3577"/>
    <w:rsid w:val="00BD4BD0"/>
    <w:rsid w:val="00BE1E7A"/>
    <w:rsid w:val="00BE75E5"/>
    <w:rsid w:val="00BF0F60"/>
    <w:rsid w:val="00BF116A"/>
    <w:rsid w:val="00C11DB7"/>
    <w:rsid w:val="00C143ED"/>
    <w:rsid w:val="00C145EE"/>
    <w:rsid w:val="00C23C8B"/>
    <w:rsid w:val="00C42A67"/>
    <w:rsid w:val="00C43533"/>
    <w:rsid w:val="00C46CED"/>
    <w:rsid w:val="00C647AE"/>
    <w:rsid w:val="00C6658B"/>
    <w:rsid w:val="00C70BA1"/>
    <w:rsid w:val="00CA636A"/>
    <w:rsid w:val="00CB5647"/>
    <w:rsid w:val="00CC04C5"/>
    <w:rsid w:val="00CC51BA"/>
    <w:rsid w:val="00CC5524"/>
    <w:rsid w:val="00CD1A55"/>
    <w:rsid w:val="00CD26FB"/>
    <w:rsid w:val="00CE22BC"/>
    <w:rsid w:val="00D0412A"/>
    <w:rsid w:val="00D171EE"/>
    <w:rsid w:val="00D23F85"/>
    <w:rsid w:val="00D424C8"/>
    <w:rsid w:val="00D60251"/>
    <w:rsid w:val="00D85F99"/>
    <w:rsid w:val="00D9660E"/>
    <w:rsid w:val="00DA5AB3"/>
    <w:rsid w:val="00DA6613"/>
    <w:rsid w:val="00DB2A78"/>
    <w:rsid w:val="00DC23A3"/>
    <w:rsid w:val="00DE21AB"/>
    <w:rsid w:val="00DE7A75"/>
    <w:rsid w:val="00E0675A"/>
    <w:rsid w:val="00E14382"/>
    <w:rsid w:val="00E26863"/>
    <w:rsid w:val="00E66207"/>
    <w:rsid w:val="00E71A76"/>
    <w:rsid w:val="00E74C84"/>
    <w:rsid w:val="00E87911"/>
    <w:rsid w:val="00EA3165"/>
    <w:rsid w:val="00ED0DCD"/>
    <w:rsid w:val="00EF3B7F"/>
    <w:rsid w:val="00EF53C9"/>
    <w:rsid w:val="00F17147"/>
    <w:rsid w:val="00F36EE6"/>
    <w:rsid w:val="00F44265"/>
    <w:rsid w:val="00F61C1C"/>
    <w:rsid w:val="00F7345D"/>
    <w:rsid w:val="00F83A6D"/>
    <w:rsid w:val="00FA49D0"/>
    <w:rsid w:val="00FB0E6F"/>
    <w:rsid w:val="00FB665F"/>
    <w:rsid w:val="00FB7AD8"/>
    <w:rsid w:val="00FC0536"/>
    <w:rsid w:val="00FC6C33"/>
    <w:rsid w:val="00FD4128"/>
    <w:rsid w:val="00FD425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EFE330"/>
  <w15:docId w15:val="{C904380B-8391-4BB4-BC3E-255BEC82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A1A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645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0572"/>
    <w:pPr>
      <w:ind w:left="720"/>
      <w:contextualSpacing/>
    </w:pPr>
  </w:style>
  <w:style w:type="paragraph" w:styleId="Textodeglobo">
    <w:name w:val="Balloon Text"/>
    <w:basedOn w:val="Normal"/>
    <w:link w:val="TextodegloboCar"/>
    <w:uiPriority w:val="99"/>
    <w:semiHidden/>
    <w:unhideWhenUsed/>
    <w:rsid w:val="00E74C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C84"/>
    <w:rPr>
      <w:rFonts w:ascii="Segoe UI" w:hAnsi="Segoe UI" w:cs="Segoe UI"/>
      <w:sz w:val="18"/>
      <w:szCs w:val="18"/>
    </w:rPr>
  </w:style>
  <w:style w:type="character" w:customStyle="1" w:styleId="Ttulo1Car">
    <w:name w:val="Título 1 Car"/>
    <w:basedOn w:val="Fuentedeprrafopredeter"/>
    <w:link w:val="Ttulo1"/>
    <w:uiPriority w:val="9"/>
    <w:rsid w:val="009A1A29"/>
    <w:rPr>
      <w:rFonts w:asciiTheme="majorHAnsi" w:eastAsiaTheme="majorEastAsia" w:hAnsiTheme="majorHAnsi" w:cstheme="majorBidi"/>
      <w:color w:val="2F5496" w:themeColor="accent1" w:themeShade="BF"/>
      <w:sz w:val="32"/>
      <w:szCs w:val="32"/>
    </w:rPr>
  </w:style>
  <w:style w:type="paragraph" w:styleId="Piedepgina">
    <w:name w:val="footer"/>
    <w:basedOn w:val="Normal"/>
    <w:link w:val="PiedepginaCar"/>
    <w:uiPriority w:val="99"/>
    <w:unhideWhenUsed/>
    <w:rsid w:val="00DB2A78"/>
    <w:pPr>
      <w:tabs>
        <w:tab w:val="center" w:pos="4252"/>
        <w:tab w:val="right" w:pos="8504"/>
      </w:tabs>
      <w:spacing w:after="0" w:line="240" w:lineRule="auto"/>
    </w:pPr>
    <w:rPr>
      <w:sz w:val="24"/>
      <w:lang w:val="es-ES_tradnl"/>
    </w:rPr>
  </w:style>
  <w:style w:type="character" w:customStyle="1" w:styleId="PiedepginaCar">
    <w:name w:val="Pie de página Car"/>
    <w:basedOn w:val="Fuentedeprrafopredeter"/>
    <w:link w:val="Piedepgina"/>
    <w:uiPriority w:val="99"/>
    <w:rsid w:val="00DB2A78"/>
    <w:rPr>
      <w:sz w:val="24"/>
      <w:lang w:val="es-ES_tradnl"/>
    </w:rPr>
  </w:style>
  <w:style w:type="character" w:customStyle="1" w:styleId="Ttulo2Car">
    <w:name w:val="Título 2 Car"/>
    <w:basedOn w:val="Fuentedeprrafopredeter"/>
    <w:link w:val="Ttulo2"/>
    <w:uiPriority w:val="9"/>
    <w:semiHidden/>
    <w:rsid w:val="002645C6"/>
    <w:rPr>
      <w:rFonts w:asciiTheme="majorHAnsi" w:eastAsiaTheme="majorEastAsia" w:hAnsiTheme="majorHAnsi" w:cstheme="majorBidi"/>
      <w:color w:val="2F5496" w:themeColor="accent1" w:themeShade="BF"/>
      <w:sz w:val="26"/>
      <w:szCs w:val="26"/>
    </w:rPr>
  </w:style>
  <w:style w:type="character" w:styleId="Refdecomentario">
    <w:name w:val="annotation reference"/>
    <w:basedOn w:val="Fuentedeprrafopredeter"/>
    <w:uiPriority w:val="99"/>
    <w:semiHidden/>
    <w:unhideWhenUsed/>
    <w:rsid w:val="00BE1E7A"/>
    <w:rPr>
      <w:sz w:val="16"/>
      <w:szCs w:val="16"/>
    </w:rPr>
  </w:style>
  <w:style w:type="paragraph" w:styleId="Textocomentario">
    <w:name w:val="annotation text"/>
    <w:basedOn w:val="Normal"/>
    <w:link w:val="TextocomentarioCar"/>
    <w:uiPriority w:val="99"/>
    <w:semiHidden/>
    <w:unhideWhenUsed/>
    <w:rsid w:val="00BE1E7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E1E7A"/>
    <w:rPr>
      <w:sz w:val="20"/>
      <w:szCs w:val="20"/>
    </w:rPr>
  </w:style>
  <w:style w:type="paragraph" w:styleId="Asuntodelcomentario">
    <w:name w:val="annotation subject"/>
    <w:basedOn w:val="Textocomentario"/>
    <w:next w:val="Textocomentario"/>
    <w:link w:val="AsuntodelcomentarioCar"/>
    <w:uiPriority w:val="99"/>
    <w:semiHidden/>
    <w:unhideWhenUsed/>
    <w:rsid w:val="00BE1E7A"/>
    <w:rPr>
      <w:b/>
      <w:bCs/>
    </w:rPr>
  </w:style>
  <w:style w:type="character" w:customStyle="1" w:styleId="AsuntodelcomentarioCar">
    <w:name w:val="Asunto del comentario Car"/>
    <w:basedOn w:val="TextocomentarioCar"/>
    <w:link w:val="Asuntodelcomentario"/>
    <w:uiPriority w:val="99"/>
    <w:semiHidden/>
    <w:rsid w:val="00BE1E7A"/>
    <w:rPr>
      <w:b/>
      <w:bCs/>
      <w:sz w:val="20"/>
      <w:szCs w:val="20"/>
    </w:rPr>
  </w:style>
  <w:style w:type="character" w:styleId="Hipervnculo">
    <w:name w:val="Hyperlink"/>
    <w:basedOn w:val="Fuentedeprrafopredeter"/>
    <w:uiPriority w:val="99"/>
    <w:unhideWhenUsed/>
    <w:rsid w:val="00BE1E7A"/>
    <w:rPr>
      <w:color w:val="0563C1" w:themeColor="hyperlink"/>
      <w:u w:val="single"/>
    </w:rPr>
  </w:style>
  <w:style w:type="character" w:customStyle="1" w:styleId="Mencinsinresolver1">
    <w:name w:val="Mención sin resolver1"/>
    <w:basedOn w:val="Fuentedeprrafopredeter"/>
    <w:uiPriority w:val="99"/>
    <w:semiHidden/>
    <w:unhideWhenUsed/>
    <w:rsid w:val="00BE1E7A"/>
    <w:rPr>
      <w:color w:val="605E5C"/>
      <w:shd w:val="clear" w:color="auto" w:fill="E1DFDD"/>
    </w:rPr>
  </w:style>
  <w:style w:type="character" w:styleId="Hipervnculovisitado">
    <w:name w:val="FollowedHyperlink"/>
    <w:basedOn w:val="Fuentedeprrafopredeter"/>
    <w:uiPriority w:val="99"/>
    <w:semiHidden/>
    <w:unhideWhenUsed/>
    <w:rsid w:val="00571AC3"/>
    <w:rPr>
      <w:color w:val="954F72" w:themeColor="followedHyperlink"/>
      <w:u w:val="single"/>
    </w:rPr>
  </w:style>
  <w:style w:type="character" w:customStyle="1" w:styleId="Mencinsinresolver2">
    <w:name w:val="Mención sin resolver2"/>
    <w:basedOn w:val="Fuentedeprrafopredeter"/>
    <w:uiPriority w:val="99"/>
    <w:semiHidden/>
    <w:unhideWhenUsed/>
    <w:rsid w:val="006F25D6"/>
    <w:rPr>
      <w:color w:val="605E5C"/>
      <w:shd w:val="clear" w:color="auto" w:fill="E1DFDD"/>
    </w:rPr>
  </w:style>
  <w:style w:type="paragraph" w:styleId="Revisin">
    <w:name w:val="Revision"/>
    <w:hidden/>
    <w:uiPriority w:val="99"/>
    <w:semiHidden/>
    <w:rsid w:val="00AD1C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6079">
      <w:bodyDiv w:val="1"/>
      <w:marLeft w:val="0"/>
      <w:marRight w:val="0"/>
      <w:marTop w:val="0"/>
      <w:marBottom w:val="0"/>
      <w:divBdr>
        <w:top w:val="none" w:sz="0" w:space="0" w:color="auto"/>
        <w:left w:val="none" w:sz="0" w:space="0" w:color="auto"/>
        <w:bottom w:val="none" w:sz="0" w:space="0" w:color="auto"/>
        <w:right w:val="none" w:sz="0" w:space="0" w:color="auto"/>
      </w:divBdr>
    </w:div>
    <w:div w:id="140925243">
      <w:bodyDiv w:val="1"/>
      <w:marLeft w:val="0"/>
      <w:marRight w:val="0"/>
      <w:marTop w:val="0"/>
      <w:marBottom w:val="0"/>
      <w:divBdr>
        <w:top w:val="none" w:sz="0" w:space="0" w:color="auto"/>
        <w:left w:val="none" w:sz="0" w:space="0" w:color="auto"/>
        <w:bottom w:val="none" w:sz="0" w:space="0" w:color="auto"/>
        <w:right w:val="none" w:sz="0" w:space="0" w:color="auto"/>
      </w:divBdr>
      <w:divsChild>
        <w:div w:id="294482546">
          <w:marLeft w:val="0"/>
          <w:marRight w:val="0"/>
          <w:marTop w:val="100"/>
          <w:marBottom w:val="0"/>
          <w:divBdr>
            <w:top w:val="none" w:sz="0" w:space="0" w:color="auto"/>
            <w:left w:val="none" w:sz="0" w:space="0" w:color="auto"/>
            <w:bottom w:val="none" w:sz="0" w:space="0" w:color="auto"/>
            <w:right w:val="none" w:sz="0" w:space="0" w:color="auto"/>
          </w:divBdr>
          <w:divsChild>
            <w:div w:id="1811089572">
              <w:marLeft w:val="0"/>
              <w:marRight w:val="0"/>
              <w:marTop w:val="60"/>
              <w:marBottom w:val="0"/>
              <w:divBdr>
                <w:top w:val="none" w:sz="0" w:space="0" w:color="auto"/>
                <w:left w:val="none" w:sz="0" w:space="0" w:color="auto"/>
                <w:bottom w:val="none" w:sz="0" w:space="0" w:color="auto"/>
                <w:right w:val="none" w:sz="0" w:space="0" w:color="auto"/>
              </w:divBdr>
            </w:div>
          </w:divsChild>
        </w:div>
        <w:div w:id="1655177296">
          <w:marLeft w:val="0"/>
          <w:marRight w:val="0"/>
          <w:marTop w:val="0"/>
          <w:marBottom w:val="0"/>
          <w:divBdr>
            <w:top w:val="none" w:sz="0" w:space="0" w:color="auto"/>
            <w:left w:val="none" w:sz="0" w:space="0" w:color="auto"/>
            <w:bottom w:val="none" w:sz="0" w:space="0" w:color="auto"/>
            <w:right w:val="none" w:sz="0" w:space="0" w:color="auto"/>
          </w:divBdr>
          <w:divsChild>
            <w:div w:id="890115289">
              <w:marLeft w:val="0"/>
              <w:marRight w:val="0"/>
              <w:marTop w:val="0"/>
              <w:marBottom w:val="0"/>
              <w:divBdr>
                <w:top w:val="none" w:sz="0" w:space="0" w:color="auto"/>
                <w:left w:val="none" w:sz="0" w:space="0" w:color="auto"/>
                <w:bottom w:val="none" w:sz="0" w:space="0" w:color="auto"/>
                <w:right w:val="none" w:sz="0" w:space="0" w:color="auto"/>
              </w:divBdr>
              <w:divsChild>
                <w:div w:id="9228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F1C7C-6462-426E-B157-B5AB10F26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2826</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CODNIB. Colegio Oficial de Dietistas-Nutricionistas de Illes Balears</dc:creator>
  <cp:keywords/>
  <dc:description/>
  <cp:lastModifiedBy>Maria Ramos Monserrat</cp:lastModifiedBy>
  <cp:revision>3</cp:revision>
  <dcterms:created xsi:type="dcterms:W3CDTF">2021-05-12T08:52:00Z</dcterms:created>
  <dcterms:modified xsi:type="dcterms:W3CDTF">2021-07-05T08:58:00Z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http://www.zotero.org/styles/iso690-author-date-es</vt:lpwstr>
  </property>
  <property fmtid="{D5CDD505-2E9C-101B-9397-08002B2CF9AE}" pid="17" name="Mendeley Recent Style Name 7_1">
    <vt:lpwstr>ISO-690 (author-date, Spanish)</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d8382763-a3df-33eb-b167-26fb7a959820</vt:lpwstr>
  </property>
  <property fmtid="{D5CDD505-2E9C-101B-9397-08002B2CF9AE}" pid="24" name="Mendeley Citation Style_1">
    <vt:lpwstr>http://www.zotero.org/styles/vancouver</vt:lpwstr>
  </property>
</Properties>
</file>